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ROSAC0140ZPB</w:t>
      </w:r>
      <w:r w:rsidDel="00000000" w:rsidR="00000000" w:rsidRPr="00000000">
        <w:rPr>
          <w:rtl w:val="0"/>
        </w:rPr>
      </w:r>
    </w:p>
    <w:p w:rsidR="00000000" w:rsidDel="00000000" w:rsidP="00000000" w:rsidRDefault="00000000" w:rsidRPr="00000000" w14:paraId="00000006">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Călugărească</w:t>
      </w:r>
      <w:r w:rsidDel="00000000" w:rsidR="00000000" w:rsidRPr="00000000">
        <w:rPr>
          <w:rtl w:val="0"/>
        </w:rPr>
      </w:r>
    </w:p>
    <w:p w:rsidR="00000000" w:rsidDel="00000000" w:rsidP="00000000" w:rsidRDefault="00000000" w:rsidRPr="00000000" w14:paraId="0000000A">
      <w:pPr>
        <w:spacing w:after="0" w:lineRule="auto"/>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spacing w:after="0" w:lineRule="auto"/>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spacing w:after="0" w:lineRule="auto"/>
                    <w:jc w:val="center"/>
                    <w:rPr/>
                  </w:pPr>
                  <w:r w:rsidDel="00000000" w:rsidR="00000000" w:rsidRPr="00000000">
                    <w:rPr>
                      <w:rtl w:val="0"/>
                    </w:rPr>
                    <w:t xml:space="preserve">6</w:t>
                  </w:r>
                </w:p>
              </w:tc>
              <w:tc>
                <w:tcPr/>
                <w:p w:rsidR="00000000" w:rsidDel="00000000" w:rsidP="00000000" w:rsidRDefault="00000000" w:rsidRPr="00000000" w14:paraId="00000017">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8">
                  <w:pPr>
                    <w:spacing w:after="0" w:lineRule="auto"/>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spacing w:after="0" w:lineRule="auto"/>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spacing w:after="0" w:lineRule="auto"/>
                    <w:jc w:val="center"/>
                    <w:rPr/>
                  </w:pPr>
                  <w:r w:rsidDel="00000000" w:rsidR="00000000" w:rsidRPr="00000000">
                    <w:rPr>
                      <w:rtl w:val="0"/>
                    </w:rPr>
                  </w:r>
                </w:p>
              </w:tc>
              <w:tc>
                <w:tcPr/>
                <w:p w:rsidR="00000000" w:rsidDel="00000000" w:rsidP="00000000" w:rsidRDefault="00000000" w:rsidRPr="00000000" w14:paraId="00000022">
                  <w:pPr>
                    <w:spacing w:after="0" w:lineRule="auto"/>
                    <w:jc w:val="center"/>
                    <w:rPr/>
                  </w:pPr>
                  <w:r w:rsidDel="00000000" w:rsidR="00000000" w:rsidRPr="00000000">
                    <w:rPr>
                      <w:rtl w:val="0"/>
                    </w:rPr>
                  </w:r>
                </w:p>
              </w:tc>
              <w:tc>
                <w:tcPr/>
                <w:p w:rsidR="00000000" w:rsidDel="00000000" w:rsidP="00000000" w:rsidRDefault="00000000" w:rsidRPr="00000000" w14:paraId="00000023">
                  <w:pPr>
                    <w:spacing w:after="0" w:lineRule="auto"/>
                    <w:jc w:val="center"/>
                    <w:rPr/>
                  </w:pPr>
                  <w:r w:rsidDel="00000000" w:rsidR="00000000" w:rsidRPr="00000000">
                    <w:rPr>
                      <w:rtl w:val="0"/>
                    </w:rPr>
                  </w:r>
                </w:p>
              </w:tc>
              <w:tc>
                <w:tcPr/>
                <w:p w:rsidR="00000000" w:rsidDel="00000000" w:rsidP="00000000" w:rsidRDefault="00000000" w:rsidRPr="00000000" w14:paraId="00000024">
                  <w:pPr>
                    <w:spacing w:after="0" w:lineRule="auto"/>
                    <w:jc w:val="center"/>
                    <w:rPr/>
                  </w:pPr>
                  <w:r w:rsidDel="00000000" w:rsidR="00000000" w:rsidRPr="00000000">
                    <w:rPr>
                      <w:rtl w:val="0"/>
                    </w:rPr>
                  </w:r>
                </w:p>
              </w:tc>
              <w:tc>
                <w:tcPr/>
                <w:p w:rsidR="00000000" w:rsidDel="00000000" w:rsidP="00000000" w:rsidRDefault="00000000" w:rsidRPr="00000000" w14:paraId="00000025">
                  <w:pPr>
                    <w:spacing w:after="0" w:lineRule="auto"/>
                    <w:jc w:val="center"/>
                    <w:rPr/>
                  </w:pPr>
                  <w:r w:rsidDel="00000000" w:rsidR="00000000" w:rsidRPr="00000000">
                    <w:rPr>
                      <w:rtl w:val="0"/>
                    </w:rPr>
                  </w:r>
                </w:p>
              </w:tc>
              <w:tc>
                <w:tcPr/>
                <w:p w:rsidR="00000000" w:rsidDel="00000000" w:rsidP="00000000" w:rsidRDefault="00000000" w:rsidRPr="00000000" w14:paraId="00000026">
                  <w:pPr>
                    <w:spacing w:after="0"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spacing w:after="0" w:lineRule="auto"/>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1">
      <w:pPr>
        <w:spacing w:after="0" w:lineRule="auto"/>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spacing w:after="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144,86</w:t>
      </w:r>
    </w:p>
    <w:p w:rsidR="00000000" w:rsidDel="00000000" w:rsidP="00000000" w:rsidRDefault="00000000" w:rsidRPr="00000000" w14:paraId="0000004D">
      <w:pPr>
        <w:spacing w:after="0" w:lineRule="auto"/>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21,41%</w:t>
      </w:r>
      <w:r w:rsidDel="00000000" w:rsidR="00000000" w:rsidRPr="00000000">
        <w:rPr>
          <w:rtl w:val="0"/>
        </w:rPr>
      </w:r>
    </w:p>
    <w:p w:rsidR="00000000" w:rsidDel="00000000" w:rsidP="00000000" w:rsidRDefault="00000000" w:rsidRPr="00000000" w14:paraId="00000050">
      <w:pPr>
        <w:spacing w:after="0" w:lineRule="auto"/>
        <w:rPr/>
      </w:pPr>
      <w:r w:rsidDel="00000000" w:rsidR="00000000" w:rsidRPr="00000000">
        <w:rPr>
          <w:rtl w:val="0"/>
        </w:rPr>
      </w:r>
    </w:p>
    <w:p w:rsidR="00000000" w:rsidDel="00000000" w:rsidP="00000000" w:rsidRDefault="00000000" w:rsidRPr="00000000" w14:paraId="00000051">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2">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spacing w:after="0" w:lineRule="auto"/>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6">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7">
            <w:pPr>
              <w:spacing w:after="0" w:lineRule="auto"/>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8">
      <w:pPr>
        <w:spacing w:after="0" w:lineRule="auto"/>
        <w:rPr/>
      </w:pPr>
      <w:r w:rsidDel="00000000" w:rsidR="00000000" w:rsidRPr="00000000">
        <w:rPr>
          <w:rtl w:val="0"/>
        </w:rPr>
      </w:r>
    </w:p>
    <w:p w:rsidR="00000000" w:rsidDel="00000000" w:rsidP="00000000" w:rsidRDefault="00000000" w:rsidRPr="00000000" w14:paraId="00000059">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Olt</w:t>
      </w:r>
    </w:p>
    <w:p w:rsidR="00000000" w:rsidDel="00000000" w:rsidP="00000000" w:rsidRDefault="00000000" w:rsidRPr="00000000" w14:paraId="0000005B">
      <w:pPr>
        <w:spacing w:after="0" w:lineRule="auto"/>
        <w:rPr/>
      </w:pP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2">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5">
            <w:pPr>
              <w:rPr/>
            </w:pPr>
            <w:r w:rsidDel="00000000" w:rsidR="00000000" w:rsidRPr="00000000">
              <w:rPr>
                <w:rtl w:val="0"/>
              </w:rPr>
            </w:r>
          </w:p>
        </w:tc>
        <w:tc>
          <w:tcPr/>
          <w:p w:rsidR="00000000" w:rsidDel="00000000" w:rsidP="00000000" w:rsidRDefault="00000000" w:rsidRPr="00000000" w14:paraId="00000066">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w:t>
      </w: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2">
      <w:pPr>
        <w:spacing w:after="0" w:lineRule="auto"/>
        <w:rPr/>
      </w:pPr>
      <w:r w:rsidDel="00000000" w:rsidR="00000000" w:rsidRPr="00000000">
        <w:rPr>
          <w:rtl w:val="0"/>
        </w:rPr>
      </w:r>
    </w:p>
    <w:p w:rsidR="00000000" w:rsidDel="00000000" w:rsidP="00000000" w:rsidRDefault="00000000" w:rsidRPr="00000000" w14:paraId="00000073">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97,51</w:t>
      </w:r>
    </w:p>
    <w:p w:rsidR="00000000" w:rsidDel="00000000" w:rsidP="00000000" w:rsidRDefault="00000000" w:rsidRPr="00000000" w14:paraId="00000076">
      <w:pPr>
        <w:spacing w:after="0" w:lineRule="auto"/>
        <w:rPr/>
      </w:pPr>
      <w:r w:rsidDel="00000000" w:rsidR="00000000" w:rsidRPr="00000000">
        <w:rPr>
          <w:rtl w:val="0"/>
        </w:rPr>
      </w:r>
    </w:p>
    <w:p w:rsidR="00000000" w:rsidDel="00000000" w:rsidP="00000000" w:rsidRDefault="00000000" w:rsidRPr="00000000" w14:paraId="00000077">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rezervațiile naturale RONPA0685 Rezervația de bujori a Academiei, RONPA0683 Pădurea Călugărească;</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cu modificările și completările ulterioare; </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color w:val="000000"/>
          <w:rtl w:val="0"/>
        </w:rPr>
        <w:t xml:space="preserve"> </w:t>
      </w:r>
      <w:r w:rsidDel="00000000" w:rsidR="00000000" w:rsidRPr="00000000">
        <w:rPr>
          <w:color w:val="000000"/>
          <w:sz w:val="22"/>
          <w:szCs w:val="22"/>
          <w:rtl w:val="0"/>
        </w:rPr>
        <w:t xml:space="preserve">Ordinul ministrului mediului, apelor și pădurilor nr. 1011/2016 privind aprobarea Planului de management al sitului Natura 2000 ROSCI0140 Pădurea Călugărească;</w:t>
      </w:r>
    </w:p>
    <w:p w:rsidR="00000000" w:rsidDel="00000000" w:rsidP="00000000" w:rsidRDefault="00000000" w:rsidRPr="00000000" w14:paraId="0000007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nr. 25/2026 pentru modificarea și completarea Ordonanței de urgență a Guvernului nr. 57/2007 privind regimul ariilor naturale protejate, conservarea habitatelor naturale, a florei și faunei sălbatice.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496"/>
        <w:gridCol w:w="4468"/>
        <w:tblGridChange w:id="0">
          <w:tblGrid>
            <w:gridCol w:w="4496"/>
            <w:gridCol w:w="446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i w:val="1"/>
                <w:i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91I0* Păduri stepice euro-siberiene de Quercus spp. </w:t>
            </w:r>
          </w:p>
          <w:p w:rsidR="00000000" w:rsidDel="00000000" w:rsidP="00000000" w:rsidRDefault="00000000" w:rsidRPr="00000000" w14:paraId="00000084">
            <w:pPr>
              <w:spacing w:after="0" w:lineRule="auto"/>
              <w:jc w:val="both"/>
              <w:rPr/>
            </w:pPr>
            <w:r w:rsidDel="00000000" w:rsidR="00000000" w:rsidRPr="00000000">
              <w:rPr>
                <w:i w:val="1"/>
                <w:iCs w:val="1"/>
                <w:sz w:val="22"/>
                <w:szCs w:val="22"/>
                <w:rtl w:val="0"/>
              </w:rPr>
              <w:t xml:space="preserve">91AA* Păduri est-europene de stejar pufos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Paeonia peregrina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Crocus moesicus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Crocus banaticus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Angelica archangelica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Verbascum phoeniceum</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Potentilla argentea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Euphorbia cyparissias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Geranium phaerum</w:t>
            </w:r>
          </w:p>
          <w:p w:rsidR="00000000" w:rsidDel="00000000" w:rsidP="00000000" w:rsidRDefault="00000000" w:rsidRPr="00000000" w14:paraId="00000090">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94">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1188 Bombina bombina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Aria se prezintă ca  o zonă împădurită din nord-vestul Câmpiei Boianului, are rol de protecție a pădurilor de silvostepă eurosiberiană cu specii de stejar comun (</w:t>
            </w:r>
            <w:r w:rsidDel="00000000" w:rsidR="00000000" w:rsidRPr="00000000">
              <w:rPr>
                <w:i w:val="1"/>
                <w:iCs w:val="1"/>
                <w:sz w:val="22"/>
                <w:szCs w:val="22"/>
                <w:rtl w:val="0"/>
              </w:rPr>
              <w:t xml:space="preserve">Quercus robur</w:t>
            </w:r>
            <w:r w:rsidDel="00000000" w:rsidR="00000000" w:rsidRPr="00000000">
              <w:rPr>
                <w:sz w:val="22"/>
                <w:szCs w:val="22"/>
                <w:rtl w:val="0"/>
              </w:rPr>
              <w:t xml:space="preserve">) și păduri ponto-sarmatice cu stejar pufos (</w:t>
            </w:r>
            <w:r w:rsidDel="00000000" w:rsidR="00000000" w:rsidRPr="00000000">
              <w:rPr>
                <w:i w:val="1"/>
                <w:iCs w:val="1"/>
                <w:sz w:val="22"/>
                <w:szCs w:val="22"/>
                <w:rtl w:val="0"/>
              </w:rPr>
              <w:t xml:space="preserve">Quercus pubescens</w:t>
            </w:r>
            <w:r w:rsidDel="00000000" w:rsidR="00000000" w:rsidRPr="00000000">
              <w:rPr>
                <w:sz w:val="22"/>
                <w:szCs w:val="22"/>
                <w:rtl w:val="0"/>
              </w:rPr>
              <w:t xml:space="preserve">), stejar brumăriu (</w:t>
            </w:r>
            <w:r w:rsidDel="00000000" w:rsidR="00000000" w:rsidRPr="00000000">
              <w:rPr>
                <w:i w:val="1"/>
                <w:iCs w:val="1"/>
                <w:sz w:val="22"/>
                <w:szCs w:val="22"/>
                <w:rtl w:val="0"/>
              </w:rPr>
              <w:t xml:space="preserve">Quercus pudunculiflora</w:t>
            </w:r>
            <w:r w:rsidDel="00000000" w:rsidR="00000000" w:rsidRPr="00000000">
              <w:rPr>
                <w:sz w:val="22"/>
                <w:szCs w:val="22"/>
                <w:rtl w:val="0"/>
              </w:rPr>
              <w:t xml:space="preserve">) și cer (</w:t>
            </w:r>
            <w:r w:rsidDel="00000000" w:rsidR="00000000" w:rsidRPr="00000000">
              <w:rPr>
                <w:i w:val="1"/>
                <w:iCs w:val="1"/>
                <w:sz w:val="22"/>
                <w:szCs w:val="22"/>
                <w:rtl w:val="0"/>
              </w:rPr>
              <w:t xml:space="preserve">Quercus cerris</w:t>
            </w:r>
            <w:r w:rsidDel="00000000" w:rsidR="00000000" w:rsidRPr="00000000">
              <w:rPr>
                <w:sz w:val="22"/>
                <w:szCs w:val="22"/>
                <w:rtl w:val="0"/>
              </w:rPr>
              <w:t xml:space="preserve">). Vegetatia ierboasă este reprezentată din specii precum: brândușă galbenă (</w:t>
            </w:r>
            <w:r w:rsidDel="00000000" w:rsidR="00000000" w:rsidRPr="00000000">
              <w:rPr>
                <w:i w:val="1"/>
                <w:iCs w:val="1"/>
                <w:sz w:val="22"/>
                <w:szCs w:val="22"/>
                <w:rtl w:val="0"/>
              </w:rPr>
              <w:t xml:space="preserve">Crocus moesicus</w:t>
            </w:r>
            <w:r w:rsidDel="00000000" w:rsidR="00000000" w:rsidRPr="00000000">
              <w:rPr>
                <w:sz w:val="22"/>
                <w:szCs w:val="22"/>
                <w:rtl w:val="0"/>
              </w:rPr>
              <w:t xml:space="preserve">), brândușă de toamnă (</w:t>
            </w:r>
            <w:r w:rsidDel="00000000" w:rsidR="00000000" w:rsidRPr="00000000">
              <w:rPr>
                <w:i w:val="1"/>
                <w:iCs w:val="1"/>
                <w:sz w:val="22"/>
                <w:szCs w:val="22"/>
                <w:rtl w:val="0"/>
              </w:rPr>
              <w:t xml:space="preserve">Crocus banaticus</w:t>
            </w:r>
            <w:r w:rsidDel="00000000" w:rsidR="00000000" w:rsidRPr="00000000">
              <w:rPr>
                <w:sz w:val="22"/>
                <w:szCs w:val="22"/>
                <w:rtl w:val="0"/>
              </w:rPr>
              <w:t xml:space="preserve">), angelică (</w:t>
            </w:r>
            <w:r w:rsidDel="00000000" w:rsidR="00000000" w:rsidRPr="00000000">
              <w:rPr>
                <w:i w:val="1"/>
                <w:iCs w:val="1"/>
                <w:sz w:val="22"/>
                <w:szCs w:val="22"/>
                <w:rtl w:val="0"/>
              </w:rPr>
              <w:t xml:space="preserve">Angelica archangelica</w:t>
            </w:r>
            <w:r w:rsidDel="00000000" w:rsidR="00000000" w:rsidRPr="00000000">
              <w:rPr>
                <w:sz w:val="22"/>
                <w:szCs w:val="22"/>
                <w:rtl w:val="0"/>
              </w:rPr>
              <w:t xml:space="preserve">), coada-mielului (</w:t>
            </w:r>
            <w:r w:rsidDel="00000000" w:rsidR="00000000" w:rsidRPr="00000000">
              <w:rPr>
                <w:i w:val="1"/>
                <w:iCs w:val="1"/>
                <w:sz w:val="22"/>
                <w:szCs w:val="22"/>
                <w:rtl w:val="0"/>
              </w:rPr>
              <w:t xml:space="preserve">Verbascum phoeniceum</w:t>
            </w:r>
            <w:r w:rsidDel="00000000" w:rsidR="00000000" w:rsidRPr="00000000">
              <w:rPr>
                <w:sz w:val="22"/>
                <w:szCs w:val="22"/>
                <w:rtl w:val="0"/>
              </w:rPr>
              <w:t xml:space="preserve">), scântietoare (</w:t>
            </w:r>
            <w:r w:rsidDel="00000000" w:rsidR="00000000" w:rsidRPr="00000000">
              <w:rPr>
                <w:i w:val="1"/>
                <w:iCs w:val="1"/>
                <w:sz w:val="22"/>
                <w:szCs w:val="22"/>
                <w:rtl w:val="0"/>
              </w:rPr>
              <w:t xml:space="preserve">Potentilla argentea</w:t>
            </w:r>
            <w:r w:rsidDel="00000000" w:rsidR="00000000" w:rsidRPr="00000000">
              <w:rPr>
                <w:sz w:val="22"/>
                <w:szCs w:val="22"/>
                <w:rtl w:val="0"/>
              </w:rPr>
              <w:t xml:space="preserve">), alior (</w:t>
            </w:r>
            <w:r w:rsidDel="00000000" w:rsidR="00000000" w:rsidRPr="00000000">
              <w:rPr>
                <w:i w:val="1"/>
                <w:iCs w:val="1"/>
                <w:sz w:val="22"/>
                <w:szCs w:val="22"/>
                <w:rtl w:val="0"/>
              </w:rPr>
              <w:t xml:space="preserve">Euphorbia cyparissias</w:t>
            </w:r>
            <w:r w:rsidDel="00000000" w:rsidR="00000000" w:rsidRPr="00000000">
              <w:rPr>
                <w:sz w:val="22"/>
                <w:szCs w:val="22"/>
                <w:rtl w:val="0"/>
              </w:rPr>
              <w:t xml:space="preserve">) sau pălăria-cucului (</w:t>
            </w:r>
            <w:r w:rsidDel="00000000" w:rsidR="00000000" w:rsidRPr="00000000">
              <w:rPr>
                <w:i w:val="1"/>
                <w:iCs w:val="1"/>
                <w:sz w:val="22"/>
                <w:szCs w:val="22"/>
                <w:rtl w:val="0"/>
              </w:rPr>
              <w:t xml:space="preserve">Geranium phaerum</w:t>
            </w:r>
            <w:r w:rsidDel="00000000" w:rsidR="00000000" w:rsidRPr="00000000">
              <w:rPr>
                <w:sz w:val="22"/>
                <w:szCs w:val="22"/>
                <w:rtl w:val="0"/>
              </w:rPr>
              <w:t xml:space="preserve">).</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ZPB-ul include integral Rezervaţia de bujori a Academiei, rezervaţie floristică, categoria a IV-a IUCN și rezervația naturală categoria IV Pădurea Calugarească, fiind inclus la rândul său în ROSAC0140 Pădurea Călugărească.  Aria protejează habitate forestiere specifice și specii floristice de interes european, inclusiv </w:t>
            </w:r>
            <w:r w:rsidDel="00000000" w:rsidR="00000000" w:rsidRPr="00000000">
              <w:rPr>
                <w:i w:val="1"/>
                <w:iCs w:val="1"/>
                <w:sz w:val="22"/>
                <w:szCs w:val="22"/>
                <w:rtl w:val="0"/>
              </w:rPr>
              <w:t xml:space="preserve">Paeonia peregrina</w:t>
            </w:r>
            <w:r w:rsidDel="00000000" w:rsidR="00000000" w:rsidRPr="00000000">
              <w:rPr>
                <w:sz w:val="22"/>
                <w:szCs w:val="22"/>
                <w:rtl w:val="0"/>
              </w:rPr>
              <w:t xml:space="preserve"> (bujorul românesc), care se găsește în această zonă forestieră.</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Prin poziția sa, pădurea contribuie la conectivitatea ecologică și la conservarea speciilor sălbatice care depind de ecosistemele forestiere din zonă.</w:t>
            </w:r>
          </w:p>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T1, monumentele naturii și rezervațiile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9E">
            <w:pPr>
              <w:spacing w:after="0" w:lineRule="auto"/>
              <w:jc w:val="both"/>
              <w:rPr>
                <w:sz w:val="22"/>
                <w:szCs w:val="22"/>
              </w:rPr>
            </w:pPr>
            <w:r w:rsidDel="00000000" w:rsidR="00000000" w:rsidRPr="00000000">
              <w:rPr>
                <w:sz w:val="22"/>
                <w:szCs w:val="22"/>
                <w:rtl w:val="0"/>
              </w:rPr>
              <w:t xml:space="preserve">B04 Folosirea biocidelor, hormonilor și chimicalelor (în pădure)</w:t>
            </w:r>
          </w:p>
          <w:p w:rsidR="00000000" w:rsidDel="00000000" w:rsidP="00000000" w:rsidRDefault="00000000" w:rsidRPr="00000000" w14:paraId="0000009F">
            <w:pPr>
              <w:spacing w:after="0" w:lineRule="auto"/>
              <w:jc w:val="both"/>
              <w:rPr/>
            </w:pPr>
            <w:r w:rsidDel="00000000" w:rsidR="00000000" w:rsidRPr="00000000">
              <w:rPr>
                <w:sz w:val="22"/>
                <w:szCs w:val="22"/>
                <w:rtl w:val="0"/>
              </w:rPr>
              <w:t xml:space="preserve">J02.06.01 Captări de apă de suprafață pentru agricultură</w:t>
            </w:r>
            <w:r w:rsidDel="00000000" w:rsidR="00000000" w:rsidRPr="00000000">
              <w:rPr>
                <w:rtl w:val="0"/>
              </w:rPr>
            </w:r>
          </w:p>
        </w:tc>
      </w:tr>
      <w:tr>
        <w:trPr>
          <w:cantSplit w:val="0"/>
          <w:trHeight w:val="411"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4">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B6">
      <w:pPr>
        <w:spacing w:after="0" w:lineRule="auto"/>
        <w:rPr/>
      </w:pPr>
      <w:r w:rsidDel="00000000" w:rsidR="00000000" w:rsidRPr="00000000">
        <w:rPr>
          <w:rtl w:val="0"/>
        </w:rPr>
      </w:r>
    </w:p>
    <w:p w:rsidR="00000000" w:rsidDel="00000000" w:rsidP="00000000" w:rsidRDefault="00000000" w:rsidRPr="00000000" w14:paraId="000000B7">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8">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47,35</w:t>
      </w: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cu modificările și completările ulterioare; </w:t>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color w:val="000000"/>
          <w:rtl w:val="0"/>
        </w:rPr>
        <w:t xml:space="preserve"> </w:t>
      </w:r>
      <w:r w:rsidDel="00000000" w:rsidR="00000000" w:rsidRPr="00000000">
        <w:rPr>
          <w:color w:val="000000"/>
          <w:sz w:val="22"/>
          <w:szCs w:val="22"/>
          <w:rtl w:val="0"/>
        </w:rPr>
        <w:t xml:space="preserve">Ordinul ministrului mediului, apelor și pădurilor nr. 1011/2016 privind aprobarea Planului de management al sitului Natura 2000 ROSCI0140 Pădurea Călugărească;</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nr. 25/2026 pentru modificarea și completarea Ordonanței de urgență a Guvernului nr. 57/2007 privind regimul ariilor naturale protejate, conservarea habitatelor naturale, a florei și faunei sălbatice.</w:t>
      </w:r>
    </w:p>
    <w:p w:rsidR="00000000" w:rsidDel="00000000" w:rsidP="00000000" w:rsidRDefault="00000000" w:rsidRPr="00000000" w14:paraId="000000C0">
      <w:pPr>
        <w:spacing w:after="0" w:lineRule="auto"/>
        <w:rPr/>
      </w:pPr>
      <w:r w:rsidDel="00000000" w:rsidR="00000000" w:rsidRPr="00000000">
        <w:rPr>
          <w:rtl w:val="0"/>
        </w:rPr>
      </w:r>
    </w:p>
    <w:p w:rsidR="00000000" w:rsidDel="00000000" w:rsidP="00000000" w:rsidRDefault="00000000" w:rsidRPr="00000000" w14:paraId="000000C1">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400"/>
      </w:tblPr>
      <w:tblGrid>
        <w:gridCol w:w="4497"/>
        <w:gridCol w:w="4467"/>
        <w:tblGridChange w:id="0">
          <w:tblGrid>
            <w:gridCol w:w="4497"/>
            <w:gridCol w:w="446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C6">
            <w:pPr>
              <w:spacing w:after="0" w:lineRule="auto"/>
              <w:jc w:val="both"/>
              <w:rPr>
                <w:i w:val="1"/>
                <w:iCs w:val="1"/>
                <w:sz w:val="22"/>
                <w:szCs w:val="22"/>
              </w:rPr>
            </w:pPr>
            <w:r w:rsidDel="00000000" w:rsidR="00000000" w:rsidRPr="00000000">
              <w:rPr>
                <w:i w:val="1"/>
                <w:iCs w:val="1"/>
                <w:sz w:val="22"/>
                <w:szCs w:val="22"/>
                <w:rtl w:val="0"/>
              </w:rPr>
              <w:t xml:space="preserve">91I0* Păduri stepice euro-siberiene de Quercus spp.</w:t>
            </w:r>
          </w:p>
          <w:p w:rsidR="00000000" w:rsidDel="00000000" w:rsidP="00000000" w:rsidRDefault="00000000" w:rsidRPr="00000000" w14:paraId="000000C7">
            <w:pPr>
              <w:spacing w:after="0" w:lineRule="auto"/>
              <w:jc w:val="both"/>
              <w:rPr>
                <w:i w:val="1"/>
                <w:iCs w:val="1"/>
                <w:sz w:val="22"/>
                <w:szCs w:val="22"/>
              </w:rPr>
            </w:pPr>
            <w:r w:rsidDel="00000000" w:rsidR="00000000" w:rsidRPr="00000000">
              <w:rPr>
                <w:i w:val="1"/>
                <w:iCs w:val="1"/>
                <w:sz w:val="22"/>
                <w:szCs w:val="22"/>
                <w:rtl w:val="0"/>
              </w:rPr>
              <w:t xml:space="preserve">91AA* Păduri est-europene de stejar pufos</w:t>
            </w:r>
          </w:p>
          <w:p w:rsidR="00000000" w:rsidDel="00000000" w:rsidP="00000000" w:rsidRDefault="00000000" w:rsidRPr="00000000" w14:paraId="000000C8">
            <w:pPr>
              <w:spacing w:after="0" w:lineRule="auto"/>
              <w:jc w:val="both"/>
              <w:rPr/>
            </w:pPr>
            <w:r w:rsidDel="00000000" w:rsidR="00000000" w:rsidRPr="00000000">
              <w:rPr>
                <w:i w:val="1"/>
                <w:iCs w:val="1"/>
                <w:sz w:val="22"/>
                <w:szCs w:val="22"/>
                <w:rtl w:val="0"/>
              </w:rPr>
              <w:t xml:space="preserve">91M0 Păduri balcano-panonice de cer și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CB">
            <w:pPr>
              <w:spacing w:after="0" w:lineRule="auto"/>
              <w:rPr>
                <w:i w:val="1"/>
                <w:iCs w:val="1"/>
                <w:sz w:val="22"/>
                <w:szCs w:val="22"/>
              </w:rPr>
            </w:pPr>
            <w:r w:rsidDel="00000000" w:rsidR="00000000" w:rsidRPr="00000000">
              <w:rPr>
                <w:i w:val="1"/>
                <w:iCs w:val="1"/>
                <w:sz w:val="22"/>
                <w:szCs w:val="22"/>
                <w:rtl w:val="0"/>
              </w:rPr>
              <w:t xml:space="preserve">Paeonia peregrina</w:t>
            </w:r>
          </w:p>
          <w:p w:rsidR="00000000" w:rsidDel="00000000" w:rsidP="00000000" w:rsidRDefault="00000000" w:rsidRPr="00000000" w14:paraId="000000CC">
            <w:pPr>
              <w:spacing w:after="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CD">
            <w:pPr>
              <w:spacing w:after="0" w:lineRule="auto"/>
              <w:rPr>
                <w:i w:val="1"/>
                <w:iCs w:val="1"/>
                <w:sz w:val="22"/>
                <w:szCs w:val="22"/>
              </w:rPr>
            </w:pPr>
            <w:r w:rsidDel="00000000" w:rsidR="00000000" w:rsidRPr="00000000">
              <w:rPr>
                <w:i w:val="1"/>
                <w:iCs w:val="1"/>
                <w:sz w:val="22"/>
                <w:szCs w:val="22"/>
                <w:rtl w:val="0"/>
              </w:rPr>
              <w:t xml:space="preserve">Crocus moesicus</w:t>
            </w:r>
          </w:p>
          <w:p w:rsidR="00000000" w:rsidDel="00000000" w:rsidP="00000000" w:rsidRDefault="00000000" w:rsidRPr="00000000" w14:paraId="000000CE">
            <w:pPr>
              <w:spacing w:after="0" w:lineRule="auto"/>
              <w:rPr>
                <w:i w:val="1"/>
                <w:iCs w:val="1"/>
                <w:sz w:val="22"/>
                <w:szCs w:val="22"/>
              </w:rPr>
            </w:pPr>
            <w:r w:rsidDel="00000000" w:rsidR="00000000" w:rsidRPr="00000000">
              <w:rPr>
                <w:i w:val="1"/>
                <w:iCs w:val="1"/>
                <w:sz w:val="22"/>
                <w:szCs w:val="22"/>
                <w:rtl w:val="0"/>
              </w:rPr>
              <w:t xml:space="preserve">Crocus banaticus</w:t>
            </w:r>
          </w:p>
          <w:p w:rsidR="00000000" w:rsidDel="00000000" w:rsidP="00000000" w:rsidRDefault="00000000" w:rsidRPr="00000000" w14:paraId="000000CF">
            <w:pPr>
              <w:spacing w:after="0" w:lineRule="auto"/>
              <w:rPr>
                <w:i w:val="1"/>
                <w:iCs w:val="1"/>
                <w:sz w:val="22"/>
                <w:szCs w:val="22"/>
              </w:rPr>
            </w:pPr>
            <w:r w:rsidDel="00000000" w:rsidR="00000000" w:rsidRPr="00000000">
              <w:rPr>
                <w:i w:val="1"/>
                <w:iCs w:val="1"/>
                <w:sz w:val="22"/>
                <w:szCs w:val="22"/>
                <w:rtl w:val="0"/>
              </w:rPr>
              <w:t xml:space="preserve">Angelica archangelica</w:t>
            </w:r>
          </w:p>
          <w:p w:rsidR="00000000" w:rsidDel="00000000" w:rsidP="00000000" w:rsidRDefault="00000000" w:rsidRPr="00000000" w14:paraId="000000D0">
            <w:pPr>
              <w:spacing w:after="0" w:lineRule="auto"/>
              <w:rPr>
                <w:i w:val="1"/>
                <w:iCs w:val="1"/>
                <w:sz w:val="22"/>
                <w:szCs w:val="22"/>
              </w:rPr>
            </w:pPr>
            <w:r w:rsidDel="00000000" w:rsidR="00000000" w:rsidRPr="00000000">
              <w:rPr>
                <w:i w:val="1"/>
                <w:iCs w:val="1"/>
                <w:sz w:val="22"/>
                <w:szCs w:val="22"/>
                <w:rtl w:val="0"/>
              </w:rPr>
              <w:t xml:space="preserve">Verbascum phoeniceum</w:t>
            </w:r>
          </w:p>
          <w:p w:rsidR="00000000" w:rsidDel="00000000" w:rsidP="00000000" w:rsidRDefault="00000000" w:rsidRPr="00000000" w14:paraId="000000D1">
            <w:pPr>
              <w:spacing w:after="0" w:lineRule="auto"/>
              <w:rPr>
                <w:i w:val="1"/>
                <w:iCs w:val="1"/>
                <w:sz w:val="22"/>
                <w:szCs w:val="22"/>
              </w:rPr>
            </w:pPr>
            <w:r w:rsidDel="00000000" w:rsidR="00000000" w:rsidRPr="00000000">
              <w:rPr>
                <w:i w:val="1"/>
                <w:iCs w:val="1"/>
                <w:sz w:val="22"/>
                <w:szCs w:val="22"/>
                <w:rtl w:val="0"/>
              </w:rPr>
              <w:t xml:space="preserve">Potentilla argentea</w:t>
            </w:r>
          </w:p>
          <w:p w:rsidR="00000000" w:rsidDel="00000000" w:rsidP="00000000" w:rsidRDefault="00000000" w:rsidRPr="00000000" w14:paraId="000000D2">
            <w:pPr>
              <w:spacing w:after="0" w:lineRule="auto"/>
              <w:rPr>
                <w:i w:val="1"/>
                <w:iCs w:val="1"/>
                <w:sz w:val="22"/>
                <w:szCs w:val="22"/>
              </w:rPr>
            </w:pPr>
            <w:r w:rsidDel="00000000" w:rsidR="00000000" w:rsidRPr="00000000">
              <w:rPr>
                <w:i w:val="1"/>
                <w:iCs w:val="1"/>
                <w:sz w:val="22"/>
                <w:szCs w:val="22"/>
                <w:rtl w:val="0"/>
              </w:rPr>
              <w:t xml:space="preserve">Euphorbia cyparissias</w:t>
            </w:r>
          </w:p>
          <w:p w:rsidR="00000000" w:rsidDel="00000000" w:rsidP="00000000" w:rsidRDefault="00000000" w:rsidRPr="00000000" w14:paraId="000000D3">
            <w:pPr>
              <w:spacing w:after="0" w:lineRule="auto"/>
              <w:rPr>
                <w:i w:val="1"/>
                <w:iCs w:val="1"/>
                <w:sz w:val="22"/>
                <w:szCs w:val="22"/>
              </w:rPr>
            </w:pPr>
            <w:r w:rsidDel="00000000" w:rsidR="00000000" w:rsidRPr="00000000">
              <w:rPr>
                <w:i w:val="1"/>
                <w:iCs w:val="1"/>
                <w:sz w:val="22"/>
                <w:szCs w:val="22"/>
                <w:rtl w:val="0"/>
              </w:rPr>
              <w:t xml:space="preserve">Geranium phaerum</w:t>
            </w:r>
          </w:p>
          <w:p w:rsidR="00000000" w:rsidDel="00000000" w:rsidP="00000000" w:rsidRDefault="00000000" w:rsidRPr="00000000" w14:paraId="000000D4">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D5">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D6">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D7">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D8">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D9">
            <w:pPr>
              <w:spacing w:after="0" w:lineRule="auto"/>
              <w:rPr>
                <w:i w:val="1"/>
                <w:iCs w:val="1"/>
                <w:sz w:val="22"/>
                <w:szCs w:val="22"/>
              </w:rPr>
            </w:pPr>
            <w:r w:rsidDel="00000000" w:rsidR="00000000" w:rsidRPr="00000000">
              <w:rPr>
                <w:i w:val="1"/>
                <w:iCs w:val="1"/>
                <w:sz w:val="22"/>
                <w:szCs w:val="22"/>
                <w:rtl w:val="0"/>
              </w:rPr>
              <w:t xml:space="preserve">1188 Bombina bombina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Rule="auto"/>
              <w:jc w:val="both"/>
              <w:rPr>
                <w:sz w:val="22"/>
                <w:szCs w:val="22"/>
              </w:rPr>
            </w:pPr>
            <w:r w:rsidDel="00000000" w:rsidR="00000000" w:rsidRPr="00000000">
              <w:rPr>
                <w:sz w:val="22"/>
                <w:szCs w:val="22"/>
                <w:rtl w:val="0"/>
              </w:rPr>
              <w:t xml:space="preserve">Aria protejează habitate forestiere specifice și specii floristice de interes european, inclusiv </w:t>
            </w:r>
            <w:r w:rsidDel="00000000" w:rsidR="00000000" w:rsidRPr="00000000">
              <w:rPr>
                <w:i w:val="1"/>
                <w:iCs w:val="1"/>
                <w:sz w:val="22"/>
                <w:szCs w:val="22"/>
                <w:rtl w:val="0"/>
              </w:rPr>
              <w:t xml:space="preserve">Paeonia peregrina</w:t>
            </w:r>
            <w:r w:rsidDel="00000000" w:rsidR="00000000" w:rsidRPr="00000000">
              <w:rPr>
                <w:sz w:val="22"/>
                <w:szCs w:val="22"/>
                <w:rtl w:val="0"/>
              </w:rPr>
              <w:t xml:space="preserve"> (bujorul românesc), care se găsește în această arie forestieră.</w:t>
            </w:r>
          </w:p>
          <w:p w:rsidR="00000000" w:rsidDel="00000000" w:rsidP="00000000" w:rsidRDefault="00000000" w:rsidRPr="00000000" w14:paraId="000000DC">
            <w:pPr>
              <w:spacing w:after="0" w:lineRule="auto"/>
              <w:jc w:val="both"/>
              <w:rPr>
                <w:sz w:val="22"/>
                <w:szCs w:val="22"/>
              </w:rPr>
            </w:pPr>
            <w:r w:rsidDel="00000000" w:rsidR="00000000" w:rsidRPr="00000000">
              <w:rPr>
                <w:sz w:val="22"/>
                <w:szCs w:val="22"/>
                <w:rtl w:val="0"/>
              </w:rPr>
              <w:t xml:space="preserve">Compoziția pădurii de silvostepă și implicit a celor două habitate (91AA* și 91I0*) prezintă ca specii edificatoare stejarul comun (</w:t>
            </w:r>
            <w:r w:rsidDel="00000000" w:rsidR="00000000" w:rsidRPr="00000000">
              <w:rPr>
                <w:i w:val="1"/>
                <w:iCs w:val="1"/>
                <w:sz w:val="22"/>
                <w:szCs w:val="22"/>
                <w:rtl w:val="0"/>
              </w:rPr>
              <w:t xml:space="preserve">Quercus robur</w:t>
            </w:r>
            <w:r w:rsidDel="00000000" w:rsidR="00000000" w:rsidRPr="00000000">
              <w:rPr>
                <w:sz w:val="22"/>
                <w:szCs w:val="22"/>
                <w:rtl w:val="0"/>
              </w:rPr>
              <w:t xml:space="preserve">), stejar pufos (</w:t>
            </w:r>
            <w:r w:rsidDel="00000000" w:rsidR="00000000" w:rsidRPr="00000000">
              <w:rPr>
                <w:i w:val="1"/>
                <w:iCs w:val="1"/>
                <w:sz w:val="22"/>
                <w:szCs w:val="22"/>
                <w:rtl w:val="0"/>
              </w:rPr>
              <w:t xml:space="preserve">Quercus pubescens</w:t>
            </w:r>
            <w:r w:rsidDel="00000000" w:rsidR="00000000" w:rsidRPr="00000000">
              <w:rPr>
                <w:sz w:val="22"/>
                <w:szCs w:val="22"/>
                <w:rtl w:val="0"/>
              </w:rPr>
              <w:t xml:space="preserve">), stejar brumăriu (</w:t>
            </w:r>
            <w:r w:rsidDel="00000000" w:rsidR="00000000" w:rsidRPr="00000000">
              <w:rPr>
                <w:i w:val="1"/>
                <w:iCs w:val="1"/>
                <w:sz w:val="22"/>
                <w:szCs w:val="22"/>
                <w:rtl w:val="0"/>
              </w:rPr>
              <w:t xml:space="preserve">Quercus pudunculiflora</w:t>
            </w:r>
            <w:r w:rsidDel="00000000" w:rsidR="00000000" w:rsidRPr="00000000">
              <w:rPr>
                <w:sz w:val="22"/>
                <w:szCs w:val="22"/>
                <w:rtl w:val="0"/>
              </w:rPr>
              <w:t xml:space="preserve">) și cer (</w:t>
            </w:r>
            <w:r w:rsidDel="00000000" w:rsidR="00000000" w:rsidRPr="00000000">
              <w:rPr>
                <w:i w:val="1"/>
                <w:iCs w:val="1"/>
                <w:sz w:val="22"/>
                <w:szCs w:val="22"/>
                <w:rtl w:val="0"/>
              </w:rPr>
              <w:t xml:space="preserve">Quercus cerris</w:t>
            </w:r>
            <w:r w:rsidDel="00000000" w:rsidR="00000000" w:rsidRPr="00000000">
              <w:rPr>
                <w:sz w:val="22"/>
                <w:szCs w:val="22"/>
                <w:rtl w:val="0"/>
              </w:rPr>
              <w:t xml:space="preserve">).</w:t>
            </w:r>
          </w:p>
          <w:p w:rsidR="00000000" w:rsidDel="00000000" w:rsidP="00000000" w:rsidRDefault="00000000" w:rsidRPr="00000000" w14:paraId="000000DD">
            <w:pPr>
              <w:spacing w:after="0" w:lineRule="auto"/>
              <w:jc w:val="both"/>
              <w:rPr>
                <w:sz w:val="22"/>
                <w:szCs w:val="22"/>
              </w:rPr>
            </w:pPr>
            <w:r w:rsidDel="00000000" w:rsidR="00000000" w:rsidRPr="00000000">
              <w:rPr>
                <w:sz w:val="22"/>
                <w:szCs w:val="22"/>
                <w:rtl w:val="0"/>
              </w:rPr>
              <w:t xml:space="preserve">Prin poziția sa, pădurea contribuie la conectivitatea ecologică și la conservarea speciilor sălbatice care depind de ecosistemele forestiere din zonă.</w:t>
            </w:r>
          </w:p>
          <w:p w:rsidR="00000000" w:rsidDel="00000000" w:rsidP="00000000" w:rsidRDefault="00000000" w:rsidRPr="00000000" w14:paraId="000000DE">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DF">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Rule="auto"/>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E2">
            <w:pPr>
              <w:spacing w:after="0" w:lineRule="auto"/>
              <w:rPr>
                <w:sz w:val="22"/>
                <w:szCs w:val="22"/>
              </w:rPr>
            </w:pPr>
            <w:r w:rsidDel="00000000" w:rsidR="00000000" w:rsidRPr="00000000">
              <w:rPr>
                <w:sz w:val="22"/>
                <w:szCs w:val="22"/>
                <w:rtl w:val="0"/>
              </w:rPr>
              <w:t xml:space="preserve">B04 Folosirea biocidelor, hormonilor și chimicalelor (în pădure)</w:t>
            </w:r>
          </w:p>
          <w:p w:rsidR="00000000" w:rsidDel="00000000" w:rsidP="00000000" w:rsidRDefault="00000000" w:rsidRPr="00000000" w14:paraId="000000E3">
            <w:pPr>
              <w:spacing w:after="0" w:lineRule="auto"/>
              <w:rPr>
                <w:sz w:val="22"/>
                <w:szCs w:val="22"/>
              </w:rPr>
            </w:pPr>
            <w:r w:rsidDel="00000000" w:rsidR="00000000" w:rsidRPr="00000000">
              <w:rPr>
                <w:sz w:val="22"/>
                <w:szCs w:val="22"/>
                <w:rtl w:val="0"/>
              </w:rPr>
              <w:t xml:space="preserve">J02.06.01 Captări de apă de suprafață pentru agricultură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E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103">
      <w:pPr>
        <w:rPr>
          <w:b w:val="1"/>
          <w:bCs w:val="1"/>
          <w:sz w:val="22"/>
          <w:szCs w:val="22"/>
        </w:rPr>
      </w:pPr>
      <w:r w:rsidDel="00000000" w:rsidR="00000000" w:rsidRPr="00000000">
        <w:rPr>
          <w:rtl w:val="0"/>
        </w:rPr>
      </w:r>
    </w:p>
    <w:p w:rsidR="00000000" w:rsidDel="00000000" w:rsidP="00000000" w:rsidRDefault="00000000" w:rsidRPr="00000000" w14:paraId="00000104">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05">
      <w:pPr>
        <w:widowControl w:val="0"/>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10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10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Donita, A. Popescu, Pauca- Comănescu M., Mihăilescu S., 2005 - Habitatele din Romania” – Biris I., Editura Tehnica Silvica, București</w:t>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10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Formularul Standard al sitului Natura 2000 ROSAC0140 Pădurea Călugărească.</w:t>
      </w:r>
    </w:p>
    <w:p w:rsidR="00000000" w:rsidDel="00000000" w:rsidP="00000000" w:rsidRDefault="00000000" w:rsidRPr="00000000" w14:paraId="0000010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14 octombrie 2024 – Slatina, 25 aprilie 2025 – DS Olt.</w:t>
      </w:r>
    </w:p>
    <w:p w:rsidR="00000000" w:rsidDel="00000000" w:rsidP="00000000" w:rsidRDefault="00000000" w:rsidRPr="00000000" w14:paraId="0000011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19 decembrie 2025</w:t>
      </w:r>
      <w:r w:rsidDel="00000000" w:rsidR="00000000" w:rsidRPr="00000000">
        <w:rPr>
          <w:color w:val="000000"/>
          <w:sz w:val="22"/>
          <w:szCs w:val="22"/>
          <w:rtl w:val="0"/>
        </w:rPr>
        <w:t xml:space="preserve"> cu participarea factorilor interesați relevanți din județul Olt.</w:t>
      </w:r>
    </w:p>
    <w:p w:rsidR="00000000" w:rsidDel="00000000" w:rsidP="00000000" w:rsidRDefault="00000000" w:rsidRPr="00000000" w14:paraId="00000111">
      <w:pPr>
        <w:jc w:val="center"/>
        <w:rPr>
          <w:b w:val="1"/>
          <w:bCs w:val="1"/>
          <w:sz w:val="22"/>
          <w:szCs w:val="22"/>
        </w:rPr>
      </w:pPr>
      <w:r w:rsidDel="00000000" w:rsidR="00000000" w:rsidRPr="00000000">
        <w:rPr>
          <w:rtl w:val="0"/>
        </w:rPr>
      </w:r>
    </w:p>
    <w:p w:rsidR="00000000" w:rsidDel="00000000" w:rsidP="00000000" w:rsidRDefault="00000000" w:rsidRPr="00000000" w14:paraId="0000011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1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14">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15">
      <w:pPr>
        <w:rPr>
          <w:sz w:val="22"/>
          <w:szCs w:val="22"/>
        </w:rPr>
      </w:pPr>
      <w:r w:rsidDel="00000000" w:rsidR="00000000" w:rsidRPr="00000000">
        <w:rPr>
          <w:sz w:val="22"/>
          <w:szCs w:val="22"/>
          <w:rtl w:val="0"/>
        </w:rPr>
        <w:t xml:space="preserve"> </w:t>
      </w:r>
    </w:p>
    <w:p w:rsidR="00000000" w:rsidDel="00000000" w:rsidP="00000000" w:rsidRDefault="00000000" w:rsidRPr="00000000" w14:paraId="00000116">
      <w:pPr>
        <w:spacing w:line="360" w:lineRule="auto"/>
        <w:rPr/>
      </w:pPr>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5OQbQT1LGCKq60Jpz8ZUEiuhCg==">CgMxLjA4AHIhMXZXUENqaTJrcXpMOFpKdk8ydGh0ZnJpLWVyS2JlVHRv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